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Futura-DemiBold" w:hAnsi="Futura-DemiBold" w:cs="Futura-DemiBold"/>
          <w:b/>
          <w:bCs/>
          <w:sz w:val="36"/>
          <w:szCs w:val="36"/>
        </w:rPr>
      </w:pPr>
      <w:r>
        <w:rPr>
          <w:rFonts w:ascii="Futura-DemiBold" w:hAnsi="Futura-DemiBold" w:cs="Futura-DemiBold"/>
          <w:b/>
          <w:bCs/>
          <w:sz w:val="36"/>
          <w:szCs w:val="36"/>
        </w:rPr>
        <w:t xml:space="preserve">MÄRK-DNA </w:t>
      </w:r>
      <w:r>
        <w:rPr>
          <w:rFonts w:ascii="Futura-DemiBold" w:hAnsi="Futura-DemiBold" w:cs="Futura-DemiBold"/>
          <w:b/>
          <w:bCs/>
          <w:sz w:val="36"/>
          <w:szCs w:val="36"/>
        </w:rPr>
        <w:t>SAMMANFATTNING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År 2015 polisanmäldes 12 000 villainbrott i Sverige enligt den preliminära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statistiken. Under det senaste decenniet har antalet villainbrott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ökat med i genomsnitt 5 procent per år. I den kriminalpolitiska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debatten har krav ställts på att höja straffen för bostadsinbrott,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från fängelse i minst 6 månader till fängelse i minst 12 månader.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Såsom lagstiftningen för närvarande är utformad går det inte att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se i kriminalstatistiken hur långa fängelsestraff personer dömda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för bostadsinbrott får.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Däremot kan det konstateras att omkring</w:t>
      </w:r>
      <w:bookmarkStart w:id="0" w:name="_GoBack"/>
      <w:bookmarkEnd w:id="0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5 procent av de anmälda bostadsinbrotten klaras upp genom att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G</w:t>
      </w:r>
      <w:r>
        <w:rPr>
          <w:rFonts w:ascii="Sabon-Roman" w:hAnsi="Sabon-Roman" w:cs="Sabon-Roman"/>
          <w:sz w:val="21"/>
          <w:szCs w:val="21"/>
        </w:rPr>
        <w:t>ärningspersonen</w:t>
      </w:r>
      <w:r>
        <w:rPr>
          <w:rFonts w:ascii="Sabon-Roman" w:hAnsi="Sabon-Roman" w:cs="Sabon-Roman"/>
          <w:sz w:val="21"/>
          <w:szCs w:val="21"/>
        </w:rPr>
        <w:t xml:space="preserve"> </w:t>
      </w:r>
      <w:proofErr w:type="gramStart"/>
      <w:r>
        <w:rPr>
          <w:rFonts w:ascii="Sabon-Roman" w:hAnsi="Sabon-Roman" w:cs="Sabon-Roman"/>
          <w:sz w:val="21"/>
          <w:szCs w:val="21"/>
        </w:rPr>
        <w:t>lagförs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för brottet. Det är därför inte särskilt troligt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att en straffskärpning i sig skulle påverka antalet bostadsinbrott i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någon högre utsträckning.</w:t>
      </w:r>
      <w:proofErr w:type="gramEnd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Kriminologisk forskning har visat att brottsligheten ofta uppvisar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ett tydligt mönster i tid och rum, exempelvis att vissa platser eller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områden är särskilt brottsdrabbade vid specifika tillfällen.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Internationell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forskning har vidare funnit att risken för bostadsinbrott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ökar påtagligt om någon av de närmaste grannarna nyligen har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varit utsatta för inbrott.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I denna rapport framkommer för svenska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förhållanden</w:t>
      </w:r>
      <w:r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att risken mer än fördubblas.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Det innebär att riktade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åtgärder, exempelvis förstärkt grannsamverkan eller ökad polisiär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närvaro, i bostadsområden som är särskilt drabbade sannolikt kan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ha en direkt brottsförebyggande effekt.</w:t>
      </w:r>
      <w:proofErr w:type="gramEnd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I rapporten redovisas resultat av en utvärdering av en försöksverksamhet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där hushåll i tre utvalda kommundelar erbjöds att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Sabon-Roman" w:hAnsi="Sabon-Roman" w:cs="Sabon-Roman"/>
          <w:sz w:val="21"/>
          <w:szCs w:val="21"/>
        </w:rPr>
        <w:t>kostnadsfritt få en uppsättning med en ny produkt för att märka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upp föremål i hemmen.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I försöksområdena sattes även vägskyltar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upp med information om att hushållen använder sig av föremålsmärkning.</w:t>
      </w:r>
      <w:proofErr w:type="gramEnd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Omkring hälften av hushållen i försöksområdena anmälde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intresse av att använda Märk-DNA.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Syftet med utvärderingen har varit att dels belysa i vilken utsträckning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de hushåll som anmälde intresse av att använda Märk-DNA faktiskt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har gjort det, dels om användandet av sådana produkter leder till att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risken för bostadsinbrott minskar.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I anslutning till den senare frågeställningen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undersöks närmare om risken för bostadsinbrott ökar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bland närliggande hushåll som inte ingår i försöksverksamheten.</w:t>
      </w:r>
      <w:proofErr w:type="gramEnd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I december 2014 skickades en enkät ut till samtliga hushåll som tagit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emot Märk-DNA (den ursprungliga experimentgruppen) och till ett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slumpmässigt urval av hushåll som inte deltog i försöksverksamheten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men som bodde i de utvalda områdena (kontrollgruppen).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Svarfrekvensen</w:t>
      </w:r>
      <w:r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bland de 1 200 hushåll i småhus som deltog i försöksverksamheten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uppgår till 65 procent medan 49 procent av de 750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övriga hushåll som också fick enkäten svarade.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Av enkätsvaren framkommer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att den ursprungliga indelningen i experiment- respektive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kontrollgrupp behövde justeras.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Omkring 30 procent av hushållen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som utgjorde experimentgruppen uppgav att de inte hade använt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de tilldelade produkterna medan 10 procent av den ursprungliga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kontrollgruppen</w:t>
      </w:r>
      <w:r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på egen hand hade skaffat Märk-DNA. I analyserna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har detta förhållande beaktats genom att till experimentgruppen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endast inkludera de hushåll som uppger att de märkt upp föremål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i hemmet och satt upp medföljande dekaler. Till kontrollgruppen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räknas övriga hushåll i försöksområdena.</w:t>
      </w:r>
      <w:proofErr w:type="gramEnd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lastRenderedPageBreak/>
        <w:t xml:space="preserve">Enligt enkätsvaren har omkring 5 procent av både </w:t>
      </w:r>
      <w:proofErr w:type="spellStart"/>
      <w:r>
        <w:rPr>
          <w:rFonts w:ascii="Sabon-Roman" w:hAnsi="Sabon-Roman" w:cs="Sabon-Roman"/>
          <w:sz w:val="21"/>
          <w:szCs w:val="21"/>
        </w:rPr>
        <w:t>experimentoch</w:t>
      </w:r>
      <w:proofErr w:type="spellEnd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kontrollgruppen varit utsatta för bostadsinbrott under åren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2012–2013, dvs. innan försöksverksamheten påbörjades. Under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2014 uppger 1,5 procent av hushållen i experimentgruppen mot 3,5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procent av hushållen i kontrollgruppen att de varit utsatta.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En mer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detaljerad analys där hushållen på statistisk väg gjorts mer jämförbara,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exempelvis</w:t>
      </w:r>
      <w:r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med avseende på hur länge de bott på samma adress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och antal familjemedlemmar, visar att skillnaderna förstärks. Även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Sabon-Roman" w:hAnsi="Sabon-Roman" w:cs="Sabon-Roman"/>
          <w:sz w:val="21"/>
          <w:szCs w:val="21"/>
        </w:rPr>
        <w:t>analyser av annan brottslighet såsom stöld av eller ur fordon i anslut</w:t>
      </w:r>
      <w:r>
        <w:rPr>
          <w:rFonts w:ascii="TimesNewRomanPSMT" w:hAnsi="TimesNewRomanPSMT" w:cs="TimesNewRomanPSMT"/>
          <w:sz w:val="19"/>
          <w:szCs w:val="19"/>
        </w:rPr>
        <w:t>10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spellStart"/>
      <w:r>
        <w:rPr>
          <w:rFonts w:ascii="Sabon-Roman" w:hAnsi="Sabon-Roman" w:cs="Sabon-Roman"/>
          <w:sz w:val="21"/>
          <w:szCs w:val="21"/>
        </w:rPr>
        <w:t>ning</w:t>
      </w:r>
      <w:proofErr w:type="spellEnd"/>
      <w:r>
        <w:rPr>
          <w:rFonts w:ascii="Sabon-Roman" w:hAnsi="Sabon-Roman" w:cs="Sabon-Roman"/>
          <w:sz w:val="21"/>
          <w:szCs w:val="21"/>
        </w:rPr>
        <w:t xml:space="preserve"> till bostaden eller annan stöld på tomten, visar på statistiskt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signifikanta skillnader mellan experiment- och kontrollgrupperna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under 2014. Färre av hushållen i experimentgruppen jämfört med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kontrollgruppen uppger att de varit utsatta för brott.</w:t>
      </w:r>
      <w:proofErr w:type="gramEnd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I en analys av antalet hushåll som polisanmält bostadsinbrott i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F</w:t>
      </w:r>
      <w:r>
        <w:rPr>
          <w:rFonts w:ascii="Sabon-Roman" w:hAnsi="Sabon-Roman" w:cs="Sabon-Roman"/>
          <w:sz w:val="21"/>
          <w:szCs w:val="21"/>
        </w:rPr>
        <w:t>örsöksområdena</w:t>
      </w:r>
      <w:r>
        <w:rPr>
          <w:rFonts w:ascii="Sabon-Roman" w:hAnsi="Sabon-Roman" w:cs="Sabon-Roman"/>
          <w:sz w:val="21"/>
          <w:szCs w:val="21"/>
        </w:rPr>
        <w:t xml:space="preserve"> </w:t>
      </w:r>
      <w:r>
        <w:rPr>
          <w:rFonts w:ascii="Sabon-Roman" w:hAnsi="Sabon-Roman" w:cs="Sabon-Roman"/>
          <w:sz w:val="21"/>
          <w:szCs w:val="21"/>
        </w:rPr>
        <w:t>(oavsett om de använder Märk-DNA eller inte)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under 18-månadersperioden juli 2014 – december 2015 jämfört med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perioden juli 2012 – december 2013 visar på en minskning på drygt 40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procent. I övriga delar av de utvalda kommunerna var minskningen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mellan motsvarande perioder knappt 10 procent. I tre närliggande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kommuner till försökskommunerna minskade antalet bostadsinbrott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med omkring 4 procent. Det finns således inga direkta belägg för att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brottsligheten ”flyttat runt hörnet” i och med försöksverksamheten.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Däremot kan det konstateras att i Stockholms län i övrigt ökade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antalet anmälda bostadsinbrott med knappt 20 procent mellan dessa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två perioder; i vilken utsträckning denna ökning har påverkats av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försöksverksamheten går inte att säga.</w:t>
      </w:r>
      <w:proofErr w:type="gramEnd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Sammanfattningsvis framkommer att minskningen av bostadsinbrott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i de tre försöksområdena sammantaget var påtagligt större än vad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minskningen var i de tre utvalda kommunerna i övrigt respektive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de tre närliggande kommunerna.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Utsattheten för inbrott var, utifrån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resultaten i enkätstudien, påtagligt lägre bland de hushåll som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använde sig av Märk-DNA jämfört med övriga hushåll under 2014.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Detta talar för att försöksverksamheten i sig har påverkat risken för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bostadsinbrott. Analysen visar emellertid att över tid ser utvecklingen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av antalet polisanmälda bostadsinbrott i försöks- respektive kontrollområdena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relativt lika ut, om än på något olika nivåer. En tolkning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är att effekten av försöksverksamheten med Märk-DNA möjligen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avtar över tid.</w:t>
      </w:r>
      <w:proofErr w:type="gramEnd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Det finns avslutningsvis ingen ”</w:t>
      </w:r>
      <w:proofErr w:type="spellStart"/>
      <w:r>
        <w:rPr>
          <w:rFonts w:ascii="Sabon-Roman" w:hAnsi="Sabon-Roman" w:cs="Sabon-Roman"/>
          <w:sz w:val="21"/>
          <w:szCs w:val="21"/>
        </w:rPr>
        <w:t>quick</w:t>
      </w:r>
      <w:proofErr w:type="spellEnd"/>
      <w:r>
        <w:rPr>
          <w:rFonts w:ascii="Sabon-Roman" w:hAnsi="Sabon-Roman" w:cs="Sabon-Roman"/>
          <w:sz w:val="21"/>
          <w:szCs w:val="21"/>
        </w:rPr>
        <w:t xml:space="preserve"> fix” när det gäller att minska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risken för bostadsinbrott.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Varken fler poliser, hårdare straff, ökat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skalskydd eller för den delen varningsskyltar och föremålsmärkning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är för sig lösningar på problemet.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Att döma av vittnesmål från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personer som begår inbrott är närvaron av andra människor</w:t>
      </w:r>
      <w:proofErr w:type="gramStart"/>
      <w:r>
        <w:rPr>
          <w:rFonts w:ascii="Sabon-Roman" w:hAnsi="Sabon-Roman" w:cs="Sabon-Roman"/>
          <w:sz w:val="21"/>
          <w:szCs w:val="21"/>
        </w:rPr>
        <w:t xml:space="preserve"> (dvs.</w:t>
      </w:r>
      <w:proofErr w:type="gramEnd"/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Sabon-Roman" w:hAnsi="Sabon-Roman" w:cs="Sabon-Roman"/>
          <w:sz w:val="21"/>
          <w:szCs w:val="21"/>
        </w:rPr>
        <w:t>”liv och rörelse”) i en bostad men även vardagliga aktiviteter i ett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bostadsområde de kanske bästa brottsförebyggande metoderna.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Med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utgångspunkt från lokala analyser av var risken för inbrott är som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störst bör det fortsatta brottsförebyggande arbetet struktureras på ett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tydligare sätt.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De brottsförebyggande aktörerna – enskilda hushåll,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villaföreningar, polisen, försäkringsbolagen m.fl. – kan var för sig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men framför allt gemensamt anpassa de brottsförebyggande åtgärderna</w:t>
      </w:r>
    </w:p>
    <w:p w:rsidR="007C444B" w:rsidRDefault="007C444B" w:rsidP="007C444B">
      <w:pPr>
        <w:autoSpaceDE w:val="0"/>
        <w:autoSpaceDN w:val="0"/>
        <w:adjustRightInd w:val="0"/>
        <w:spacing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efter det tydliga mönster i tid och rum som inbrott i bostäder</w:t>
      </w:r>
    </w:p>
    <w:p w:rsidR="00D005A4" w:rsidRPr="009A0C07" w:rsidRDefault="007C444B" w:rsidP="007C444B">
      <w:r>
        <w:rPr>
          <w:rFonts w:ascii="Sabon-Roman" w:hAnsi="Sabon-Roman" w:cs="Sabon-Roman"/>
          <w:sz w:val="21"/>
          <w:szCs w:val="21"/>
        </w:rPr>
        <w:t>uppvisar.</w:t>
      </w:r>
    </w:p>
    <w:sectPr w:rsidR="00D005A4" w:rsidRPr="009A0C07" w:rsidSect="00856935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4B"/>
    <w:rsid w:val="00073851"/>
    <w:rsid w:val="003849B2"/>
    <w:rsid w:val="007C444B"/>
    <w:rsid w:val="00856935"/>
    <w:rsid w:val="008E14F7"/>
    <w:rsid w:val="009A0C07"/>
    <w:rsid w:val="00DE5730"/>
    <w:rsid w:val="00EB0AC1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A2B7-59AC-49EA-8657-9CCB942B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1037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Brehm</dc:creator>
  <cp:lastModifiedBy>Niklas Brehm</cp:lastModifiedBy>
  <cp:revision>1</cp:revision>
  <dcterms:created xsi:type="dcterms:W3CDTF">2016-12-07T07:23:00Z</dcterms:created>
  <dcterms:modified xsi:type="dcterms:W3CDTF">2016-12-07T07:27:00Z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